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3"/>
        <w:ind w:right="854" w:firstLine="0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4309891</wp:posOffset>
            </wp:positionH>
            <wp:positionV relativeFrom="paragraph">
              <wp:posOffset>14157</wp:posOffset>
            </wp:positionV>
            <wp:extent cx="468595" cy="51654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595" cy="51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1597764</wp:posOffset>
            </wp:positionH>
            <wp:positionV relativeFrom="paragraph">
              <wp:posOffset>111213</wp:posOffset>
            </wp:positionV>
            <wp:extent cx="781822" cy="288034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822" cy="288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2867839</wp:posOffset>
            </wp:positionH>
            <wp:positionV relativeFrom="paragraph">
              <wp:posOffset>72924</wp:posOffset>
            </wp:positionV>
            <wp:extent cx="618082" cy="40458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082" cy="404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lan2" w:id="1"/>
      <w:bookmarkEnd w:id="1"/>
      <w:r>
        <w:rPr>
          <w:b w:val="0"/>
        </w:rPr>
      </w:r>
      <w:r>
        <w:rPr>
          <w:w w:val="105"/>
        </w:rPr>
        <w:t>Prefeitura</w:t>
      </w:r>
      <w:r>
        <w:rPr>
          <w:spacing w:val="-6"/>
          <w:w w:val="105"/>
        </w:rPr>
        <w:t> </w:t>
      </w:r>
      <w:r>
        <w:rPr>
          <w:w w:val="105"/>
        </w:rPr>
        <w:t>Municipal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Curitiba</w:t>
      </w:r>
    </w:p>
    <w:p>
      <w:pPr>
        <w:pStyle w:val="BodyText"/>
        <w:spacing w:before="7"/>
        <w:rPr>
          <w:b/>
        </w:rPr>
      </w:pPr>
    </w:p>
    <w:p>
      <w:pPr>
        <w:spacing w:line="249" w:lineRule="auto" w:before="0"/>
        <w:ind w:left="6972" w:right="853" w:hanging="203"/>
        <w:jc w:val="right"/>
        <w:rPr>
          <w:rFonts w:ascii="Arial" w:hAnsi="Arial"/>
          <w:b/>
          <w:sz w:val="7"/>
        </w:rPr>
      </w:pPr>
      <w:r>
        <w:rPr>
          <w:rFonts w:ascii="Arial" w:hAnsi="Arial"/>
          <w:b/>
          <w:w w:val="105"/>
          <w:sz w:val="7"/>
        </w:rPr>
        <w:t>Companhia</w:t>
      </w:r>
      <w:r>
        <w:rPr>
          <w:rFonts w:ascii="Arial" w:hAnsi="Arial"/>
          <w:b/>
          <w:spacing w:val="-6"/>
          <w:w w:val="105"/>
          <w:sz w:val="7"/>
        </w:rPr>
        <w:t> </w:t>
      </w:r>
      <w:r>
        <w:rPr>
          <w:rFonts w:ascii="Arial" w:hAnsi="Arial"/>
          <w:b/>
          <w:w w:val="105"/>
          <w:sz w:val="7"/>
        </w:rPr>
        <w:t>de</w:t>
      </w:r>
      <w:r>
        <w:rPr>
          <w:rFonts w:ascii="Arial" w:hAnsi="Arial"/>
          <w:b/>
          <w:spacing w:val="-5"/>
          <w:w w:val="105"/>
          <w:sz w:val="7"/>
        </w:rPr>
        <w:t> </w:t>
      </w:r>
      <w:r>
        <w:rPr>
          <w:rFonts w:ascii="Arial" w:hAnsi="Arial"/>
          <w:b/>
          <w:w w:val="105"/>
          <w:sz w:val="7"/>
        </w:rPr>
        <w:t>Habitação</w:t>
      </w:r>
      <w:r>
        <w:rPr>
          <w:rFonts w:ascii="Arial" w:hAnsi="Arial"/>
          <w:b/>
          <w:spacing w:val="40"/>
          <w:w w:val="105"/>
          <w:sz w:val="7"/>
        </w:rPr>
        <w:t> </w:t>
      </w:r>
      <w:r>
        <w:rPr>
          <w:rFonts w:ascii="Arial" w:hAnsi="Arial"/>
          <w:b/>
          <w:w w:val="105"/>
          <w:sz w:val="7"/>
        </w:rPr>
        <w:t>Popular</w:t>
      </w:r>
      <w:r>
        <w:rPr>
          <w:rFonts w:ascii="Arial" w:hAnsi="Arial"/>
          <w:b/>
          <w:spacing w:val="-4"/>
          <w:w w:val="105"/>
          <w:sz w:val="7"/>
        </w:rPr>
        <w:t> </w:t>
      </w:r>
      <w:r>
        <w:rPr>
          <w:rFonts w:ascii="Arial" w:hAnsi="Arial"/>
          <w:b/>
          <w:w w:val="105"/>
          <w:sz w:val="7"/>
        </w:rPr>
        <w:t>de</w:t>
      </w:r>
      <w:r>
        <w:rPr>
          <w:rFonts w:ascii="Arial" w:hAnsi="Arial"/>
          <w:b/>
          <w:spacing w:val="-5"/>
          <w:w w:val="105"/>
          <w:sz w:val="7"/>
        </w:rPr>
        <w:t> </w:t>
      </w:r>
      <w:r>
        <w:rPr>
          <w:rFonts w:ascii="Arial" w:hAnsi="Arial"/>
          <w:b/>
          <w:spacing w:val="-2"/>
          <w:w w:val="105"/>
          <w:sz w:val="7"/>
        </w:rPr>
        <w:t>Curitiba</w:t>
      </w:r>
    </w:p>
    <w:p>
      <w:pPr>
        <w:pStyle w:val="BodyText"/>
        <w:spacing w:before="4"/>
        <w:rPr>
          <w:b/>
        </w:rPr>
      </w:pPr>
    </w:p>
    <w:p>
      <w:pPr>
        <w:pStyle w:val="BodyText"/>
        <w:spacing w:line="252" w:lineRule="auto"/>
        <w:ind w:left="6340" w:right="853" w:firstLine="351"/>
        <w:jc w:val="right"/>
      </w:pPr>
      <w:r>
        <w:rPr>
          <w:w w:val="105"/>
        </w:rPr>
        <w:t>Rua</w:t>
      </w:r>
      <w:r>
        <w:rPr>
          <w:spacing w:val="-6"/>
          <w:w w:val="105"/>
        </w:rPr>
        <w:t> </w:t>
      </w:r>
      <w:r>
        <w:rPr>
          <w:w w:val="105"/>
        </w:rPr>
        <w:t>Barão</w:t>
      </w:r>
      <w:r>
        <w:rPr>
          <w:spacing w:val="-5"/>
          <w:w w:val="105"/>
        </w:rPr>
        <w:t> </w:t>
      </w:r>
      <w:r>
        <w:rPr>
          <w:w w:val="105"/>
        </w:rPr>
        <w:t>do</w:t>
      </w:r>
      <w:r>
        <w:rPr>
          <w:spacing w:val="-5"/>
          <w:w w:val="105"/>
        </w:rPr>
        <w:t> </w:t>
      </w:r>
      <w:r>
        <w:rPr>
          <w:w w:val="105"/>
        </w:rPr>
        <w:t>Rio</w:t>
      </w:r>
      <w:r>
        <w:rPr>
          <w:spacing w:val="-5"/>
          <w:w w:val="105"/>
        </w:rPr>
        <w:t> </w:t>
      </w:r>
      <w:r>
        <w:rPr>
          <w:w w:val="105"/>
        </w:rPr>
        <w:t>Branco,</w:t>
      </w:r>
      <w:r>
        <w:rPr>
          <w:spacing w:val="-5"/>
          <w:w w:val="105"/>
        </w:rPr>
        <w:t> </w:t>
      </w:r>
      <w:r>
        <w:rPr>
          <w:w w:val="105"/>
        </w:rPr>
        <w:t>45</w:t>
      </w:r>
      <w:r>
        <w:rPr>
          <w:spacing w:val="40"/>
          <w:w w:val="105"/>
        </w:rPr>
        <w:t> </w:t>
      </w:r>
      <w:r>
        <w:rPr>
          <w:w w:val="105"/>
        </w:rPr>
        <w:t>80010-180</w:t>
      </w:r>
      <w:r>
        <w:rPr>
          <w:spacing w:val="32"/>
          <w:w w:val="105"/>
        </w:rPr>
        <w:t> </w:t>
      </w:r>
      <w:r>
        <w:rPr>
          <w:w w:val="105"/>
        </w:rPr>
        <w:t>Centro</w:t>
      </w:r>
      <w:r>
        <w:rPr>
          <w:spacing w:val="40"/>
          <w:w w:val="105"/>
        </w:rPr>
        <w:t> </w:t>
      </w:r>
      <w:r>
        <w:rPr>
          <w:w w:val="105"/>
        </w:rPr>
        <w:t>Curitiba</w:t>
      </w:r>
      <w:r>
        <w:rPr>
          <w:spacing w:val="32"/>
          <w:w w:val="105"/>
        </w:rPr>
        <w:t> </w:t>
      </w:r>
      <w:r>
        <w:rPr>
          <w:w w:val="105"/>
        </w:rPr>
        <w:t>PR</w:t>
      </w:r>
      <w:r>
        <w:rPr>
          <w:spacing w:val="40"/>
          <w:w w:val="105"/>
        </w:rPr>
        <w:t> </w:t>
      </w:r>
      <w:hyperlink r:id="rId9">
        <w:r>
          <w:rPr>
            <w:spacing w:val="-2"/>
            <w:w w:val="105"/>
          </w:rPr>
          <w:t>secretariageralcohab@curitiba.pr.gov.br</w:t>
        </w:r>
      </w:hyperlink>
    </w:p>
    <w:p>
      <w:pPr>
        <w:pStyle w:val="BodyText"/>
        <w:spacing w:line="80" w:lineRule="exact"/>
        <w:ind w:right="854"/>
        <w:jc w:val="right"/>
      </w:pPr>
      <w:r>
        <w:rPr>
          <w:w w:val="105"/>
        </w:rPr>
        <w:t>Tel.:</w:t>
      </w:r>
      <w:r>
        <w:rPr>
          <w:spacing w:val="-5"/>
          <w:w w:val="105"/>
        </w:rPr>
        <w:t> </w:t>
      </w:r>
      <w:r>
        <w:rPr>
          <w:w w:val="105"/>
        </w:rPr>
        <w:t>41</w:t>
      </w:r>
      <w:r>
        <w:rPr>
          <w:spacing w:val="-1"/>
          <w:w w:val="105"/>
        </w:rPr>
        <w:t> </w:t>
      </w:r>
      <w:r>
        <w:rPr>
          <w:w w:val="105"/>
        </w:rPr>
        <w:t>3221-</w:t>
      </w:r>
      <w:r>
        <w:rPr>
          <w:spacing w:val="-4"/>
          <w:w w:val="105"/>
        </w:rPr>
        <w:t>8133</w:t>
      </w:r>
    </w:p>
    <w:p>
      <w:pPr>
        <w:pStyle w:val="BodyText"/>
        <w:spacing w:before="3"/>
        <w:ind w:right="854"/>
        <w:jc w:val="right"/>
      </w:pPr>
      <w:hyperlink r:id="rId10">
        <w:r>
          <w:rPr>
            <w:spacing w:val="-2"/>
            <w:w w:val="105"/>
          </w:rPr>
          <w:t>www.cohabct.com.br</w:t>
        </w:r>
      </w:hyperlink>
    </w:p>
    <w:p>
      <w:pPr>
        <w:pStyle w:val="BodyText"/>
        <w:spacing w:before="5"/>
        <w:rPr>
          <w:sz w:val="16"/>
        </w:rPr>
      </w:pPr>
    </w:p>
    <w:tbl>
      <w:tblPr>
        <w:tblW w:w="0" w:type="auto"/>
        <w:jc w:val="left"/>
        <w:tblInd w:w="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61"/>
      </w:tblGrid>
      <w:tr>
        <w:trPr>
          <w:trHeight w:val="195" w:hRule="atLeast"/>
        </w:trPr>
        <w:tc>
          <w:tcPr>
            <w:tcW w:w="6961" w:type="dxa"/>
          </w:tcPr>
          <w:p>
            <w:pPr>
              <w:pStyle w:val="TableParagraph"/>
              <w:spacing w:line="173" w:lineRule="exact" w:before="0"/>
              <w:ind w:left="35"/>
              <w:jc w:val="left"/>
              <w:rPr>
                <w:b/>
                <w:sz w:val="17"/>
              </w:rPr>
            </w:pPr>
            <w:r>
              <w:rPr>
                <w:b/>
                <w:color w:val="0066CC"/>
                <w:sz w:val="17"/>
              </w:rPr>
              <w:t>FMHIS</w:t>
            </w:r>
            <w:r>
              <w:rPr>
                <w:b/>
                <w:color w:val="0066CC"/>
                <w:spacing w:val="-7"/>
                <w:sz w:val="17"/>
              </w:rPr>
              <w:t> </w:t>
            </w:r>
            <w:r>
              <w:rPr>
                <w:b/>
                <w:color w:val="0066CC"/>
                <w:sz w:val="17"/>
              </w:rPr>
              <w:t>-</w:t>
            </w:r>
            <w:r>
              <w:rPr>
                <w:b/>
                <w:color w:val="0066CC"/>
                <w:spacing w:val="-4"/>
                <w:sz w:val="17"/>
              </w:rPr>
              <w:t> </w:t>
            </w:r>
            <w:r>
              <w:rPr>
                <w:b/>
                <w:color w:val="0066CC"/>
                <w:sz w:val="17"/>
              </w:rPr>
              <w:t>Aporte</w:t>
            </w:r>
            <w:r>
              <w:rPr>
                <w:b/>
                <w:color w:val="0066CC"/>
                <w:spacing w:val="-4"/>
                <w:sz w:val="17"/>
              </w:rPr>
              <w:t> </w:t>
            </w:r>
            <w:r>
              <w:rPr>
                <w:b/>
                <w:color w:val="0066CC"/>
                <w:sz w:val="17"/>
              </w:rPr>
              <w:t>de</w:t>
            </w:r>
            <w:r>
              <w:rPr>
                <w:b/>
                <w:color w:val="0066CC"/>
                <w:spacing w:val="-5"/>
                <w:sz w:val="17"/>
              </w:rPr>
              <w:t> </w:t>
            </w:r>
            <w:r>
              <w:rPr>
                <w:b/>
                <w:color w:val="0066CC"/>
                <w:sz w:val="17"/>
              </w:rPr>
              <w:t>recursos</w:t>
            </w:r>
            <w:r>
              <w:rPr>
                <w:b/>
                <w:color w:val="0066CC"/>
                <w:spacing w:val="-5"/>
                <w:sz w:val="17"/>
              </w:rPr>
              <w:t> </w:t>
            </w:r>
            <w:r>
              <w:rPr>
                <w:b/>
                <w:color w:val="0066CC"/>
                <w:sz w:val="17"/>
              </w:rPr>
              <w:t>financeiros</w:t>
            </w:r>
            <w:r>
              <w:rPr>
                <w:b/>
                <w:color w:val="0066CC"/>
                <w:spacing w:val="-5"/>
                <w:sz w:val="17"/>
              </w:rPr>
              <w:t> </w:t>
            </w:r>
            <w:r>
              <w:rPr>
                <w:b/>
                <w:color w:val="0066CC"/>
                <w:sz w:val="17"/>
              </w:rPr>
              <w:t>para</w:t>
            </w:r>
            <w:r>
              <w:rPr>
                <w:b/>
                <w:color w:val="0066CC"/>
                <w:spacing w:val="-5"/>
                <w:sz w:val="17"/>
              </w:rPr>
              <w:t> </w:t>
            </w:r>
            <w:r>
              <w:rPr>
                <w:b/>
                <w:color w:val="0066CC"/>
                <w:sz w:val="17"/>
              </w:rPr>
              <w:t>subsidiar</w:t>
            </w:r>
            <w:r>
              <w:rPr>
                <w:b/>
                <w:color w:val="0066CC"/>
                <w:spacing w:val="-6"/>
                <w:sz w:val="17"/>
              </w:rPr>
              <w:t> </w:t>
            </w:r>
            <w:r>
              <w:rPr>
                <w:b/>
                <w:color w:val="0066CC"/>
                <w:sz w:val="17"/>
              </w:rPr>
              <w:t>a</w:t>
            </w:r>
            <w:r>
              <w:rPr>
                <w:b/>
                <w:color w:val="0066CC"/>
                <w:spacing w:val="-5"/>
                <w:sz w:val="17"/>
              </w:rPr>
              <w:t> </w:t>
            </w:r>
            <w:r>
              <w:rPr>
                <w:b/>
                <w:color w:val="0066CC"/>
                <w:sz w:val="17"/>
              </w:rPr>
              <w:t>aquisição</w:t>
            </w:r>
            <w:r>
              <w:rPr>
                <w:b/>
                <w:color w:val="0066CC"/>
                <w:spacing w:val="-5"/>
                <w:sz w:val="17"/>
              </w:rPr>
              <w:t> </w:t>
            </w:r>
            <w:r>
              <w:rPr>
                <w:b/>
                <w:color w:val="0066CC"/>
                <w:sz w:val="17"/>
              </w:rPr>
              <w:t>de</w:t>
            </w:r>
            <w:r>
              <w:rPr>
                <w:b/>
                <w:color w:val="0066CC"/>
                <w:spacing w:val="-4"/>
                <w:sz w:val="17"/>
              </w:rPr>
              <w:t> </w:t>
            </w:r>
            <w:r>
              <w:rPr>
                <w:b/>
                <w:color w:val="0066CC"/>
                <w:sz w:val="17"/>
              </w:rPr>
              <w:t>unidades</w:t>
            </w:r>
            <w:r>
              <w:rPr>
                <w:b/>
                <w:color w:val="0066CC"/>
                <w:spacing w:val="-5"/>
                <w:sz w:val="17"/>
              </w:rPr>
              <w:t> </w:t>
            </w:r>
            <w:r>
              <w:rPr>
                <w:b/>
                <w:color w:val="0066CC"/>
                <w:spacing w:val="-2"/>
                <w:sz w:val="17"/>
              </w:rPr>
              <w:t>habitacionais</w:t>
            </w:r>
          </w:p>
        </w:tc>
      </w:tr>
      <w:tr>
        <w:trPr>
          <w:trHeight w:val="319" w:hRule="atLeast"/>
        </w:trPr>
        <w:tc>
          <w:tcPr>
            <w:tcW w:w="6961" w:type="dxa"/>
          </w:tcPr>
          <w:p>
            <w:pPr>
              <w:pStyle w:val="TableParagraph"/>
              <w:spacing w:line="199" w:lineRule="exact" w:before="0"/>
              <w:ind w:left="35"/>
              <w:jc w:val="left"/>
              <w:rPr>
                <w:b/>
                <w:sz w:val="17"/>
              </w:rPr>
            </w:pPr>
            <w:r>
              <w:rPr>
                <w:b/>
                <w:color w:val="0066CC"/>
                <w:sz w:val="17"/>
              </w:rPr>
              <w:t>Fonte</w:t>
            </w:r>
            <w:r>
              <w:rPr>
                <w:b/>
                <w:color w:val="0066CC"/>
                <w:spacing w:val="-4"/>
                <w:sz w:val="17"/>
              </w:rPr>
              <w:t> </w:t>
            </w:r>
            <w:r>
              <w:rPr>
                <w:b/>
                <w:color w:val="0066CC"/>
                <w:sz w:val="17"/>
              </w:rPr>
              <w:t>Orçamentária</w:t>
            </w:r>
            <w:r>
              <w:rPr>
                <w:b/>
                <w:color w:val="0066CC"/>
                <w:spacing w:val="-4"/>
                <w:sz w:val="17"/>
              </w:rPr>
              <w:t> </w:t>
            </w:r>
            <w:r>
              <w:rPr>
                <w:b/>
                <w:color w:val="0066CC"/>
                <w:sz w:val="17"/>
              </w:rPr>
              <w:t>nº</w:t>
            </w:r>
            <w:r>
              <w:rPr>
                <w:b/>
                <w:color w:val="0066CC"/>
                <w:spacing w:val="-3"/>
                <w:sz w:val="17"/>
              </w:rPr>
              <w:t> </w:t>
            </w:r>
            <w:r>
              <w:rPr>
                <w:b/>
                <w:color w:val="0066CC"/>
                <w:spacing w:val="-2"/>
                <w:sz w:val="17"/>
              </w:rPr>
              <w:t>49001.16482.0002.2233.336045.0.1.2010</w:t>
            </w:r>
          </w:p>
        </w:tc>
      </w:tr>
      <w:tr>
        <w:trPr>
          <w:trHeight w:val="562" w:hRule="atLeast"/>
        </w:trPr>
        <w:tc>
          <w:tcPr>
            <w:tcW w:w="6961" w:type="dxa"/>
          </w:tcPr>
          <w:p>
            <w:pPr>
              <w:pStyle w:val="TableParagraph"/>
              <w:spacing w:line="160" w:lineRule="atLeast" w:before="63"/>
              <w:ind w:left="30" w:right="28"/>
              <w:jc w:val="both"/>
              <w:rPr>
                <w:sz w:val="12"/>
              </w:rPr>
            </w:pPr>
            <w:r>
              <w:rPr>
                <w:sz w:val="12"/>
              </w:rPr>
              <w:t>Apresenta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as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despesas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do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Fundo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Municipal</w:t>
            </w:r>
            <w:r>
              <w:rPr>
                <w:spacing w:val="1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Habitação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Interesse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Social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(FMHIS)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com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o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aporte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recursos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financeiros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para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subsidiar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a aquisição de unidades habitacionais a famílias cadastradas pela Companhia de Habitação Popular de Curitiba (COHAB-CT), nos termos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regulamentados pelas Leis nº 16.447/2024, nº 16.539/2024 e nº 16.560/2025 e Decreto nº 1.667/2025 do Programa Casa Curitibana.</w:t>
            </w:r>
          </w:p>
        </w:tc>
      </w:tr>
    </w:tbl>
    <w:p>
      <w:pPr>
        <w:pStyle w:val="BodyText"/>
        <w:spacing w:before="1"/>
        <w:rPr>
          <w:sz w:val="13"/>
        </w:rPr>
      </w:pPr>
    </w:p>
    <w:tbl>
      <w:tblPr>
        <w:tblW w:w="0" w:type="auto"/>
        <w:jc w:val="left"/>
        <w:tblInd w:w="7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9"/>
        <w:gridCol w:w="1106"/>
        <w:gridCol w:w="1183"/>
        <w:gridCol w:w="674"/>
      </w:tblGrid>
      <w:tr>
        <w:trPr>
          <w:trHeight w:val="889" w:hRule="atLeast"/>
        </w:trPr>
        <w:tc>
          <w:tcPr>
            <w:tcW w:w="3079" w:type="dxa"/>
            <w:shd w:val="clear" w:color="auto" w:fill="00FF00"/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sz w:val="12"/>
              </w:rPr>
            </w:pPr>
          </w:p>
          <w:p>
            <w:pPr>
              <w:pStyle w:val="TableParagraph"/>
              <w:spacing w:line="240" w:lineRule="auto" w:before="97"/>
              <w:jc w:val="left"/>
              <w:rPr>
                <w:rFonts w:ascii="Arial"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39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COHAB-CT</w:t>
            </w:r>
            <w:r>
              <w:rPr>
                <w:b/>
                <w:spacing w:val="6"/>
                <w:sz w:val="12"/>
              </w:rPr>
              <w:t> </w:t>
            </w:r>
            <w:r>
              <w:rPr>
                <w:b/>
                <w:sz w:val="12"/>
              </w:rPr>
              <w:t>Nº</w:t>
            </w:r>
            <w:r>
              <w:rPr>
                <w:b/>
                <w:spacing w:val="7"/>
                <w:sz w:val="12"/>
              </w:rPr>
              <w:t> </w:t>
            </w:r>
            <w:r>
              <w:rPr>
                <w:b/>
                <w:sz w:val="12"/>
              </w:rPr>
              <w:t>INSCRIÇÃO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z w:val="12"/>
              </w:rPr>
              <w:t>"FILA"</w:t>
            </w:r>
            <w:r>
              <w:rPr>
                <w:b/>
                <w:spacing w:val="6"/>
                <w:sz w:val="12"/>
              </w:rPr>
              <w:t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TITULAR</w:t>
            </w:r>
          </w:p>
        </w:tc>
        <w:tc>
          <w:tcPr>
            <w:tcW w:w="1106" w:type="dxa"/>
            <w:shd w:val="clear" w:color="auto" w:fill="00FF00"/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sz w:val="12"/>
              </w:rPr>
            </w:pPr>
          </w:p>
          <w:p>
            <w:pPr>
              <w:pStyle w:val="TableParagraph"/>
              <w:spacing w:line="240" w:lineRule="auto" w:before="97"/>
              <w:jc w:val="left"/>
              <w:rPr>
                <w:rFonts w:ascii="Arial"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50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EMPREENDIMENTO</w:t>
            </w:r>
          </w:p>
        </w:tc>
        <w:tc>
          <w:tcPr>
            <w:tcW w:w="1183" w:type="dxa"/>
            <w:shd w:val="clear" w:color="auto" w:fill="00FF00"/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sz w:val="12"/>
              </w:rPr>
            </w:pPr>
          </w:p>
          <w:p>
            <w:pPr>
              <w:pStyle w:val="TableParagraph"/>
              <w:spacing w:line="240" w:lineRule="auto" w:before="97"/>
              <w:jc w:val="left"/>
              <w:rPr>
                <w:rFonts w:ascii="Arial"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27" w:right="13"/>
              <w:rPr>
                <w:b/>
                <w:sz w:val="12"/>
              </w:rPr>
            </w:pPr>
            <w:r>
              <w:rPr>
                <w:b/>
                <w:sz w:val="12"/>
              </w:rPr>
              <w:t>FMHIS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z w:val="12"/>
              </w:rPr>
              <w:t>Nº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EMPENHO</w:t>
            </w:r>
          </w:p>
        </w:tc>
        <w:tc>
          <w:tcPr>
            <w:tcW w:w="674" w:type="dxa"/>
            <w:shd w:val="clear" w:color="auto" w:fill="00FF00"/>
          </w:tcPr>
          <w:p>
            <w:pPr>
              <w:pStyle w:val="TableParagraph"/>
              <w:spacing w:line="127" w:lineRule="exact" w:before="0"/>
              <w:ind w:left="1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FMHIS</w:t>
            </w:r>
          </w:p>
          <w:p>
            <w:pPr>
              <w:pStyle w:val="TableParagraph"/>
              <w:spacing w:line="259" w:lineRule="auto" w:before="12"/>
              <w:ind w:left="29" w:right="13" w:firstLine="2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DA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SUBVENÇÃ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10"/>
                <w:sz w:val="12"/>
              </w:rPr>
              <w:t>O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CONCEDIDA</w:t>
            </w:r>
          </w:p>
          <w:p>
            <w:pPr>
              <w:pStyle w:val="TableParagraph"/>
              <w:spacing w:line="98" w:lineRule="exact" w:before="0"/>
              <w:ind w:left="1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R$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5.288.638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5.303.267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5.329.860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Viver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5"/>
                <w:sz w:val="12"/>
              </w:rPr>
              <w:t>Bem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29/2025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5.234.236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5.298.098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5.290.404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5.303.937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5.327.739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5.309.816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5.258.701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5.262.174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5.304.040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5.121.599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5.256.875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5.306.408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5.231.793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5.246.044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5.301.905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5.333.270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5.305.163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5.099.737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5.320.674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5.095.560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5.198.249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5.294.614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5.290.146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Viver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5"/>
                <w:sz w:val="12"/>
              </w:rPr>
              <w:t>Bem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29/2025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5.260.246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5.313.264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5.326.684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Viver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5"/>
                <w:sz w:val="12"/>
              </w:rPr>
              <w:t>Bem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29/2025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5.301.089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5.291.104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5.176.002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5.327.931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Viver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5"/>
                <w:sz w:val="12"/>
              </w:rPr>
              <w:t>Bem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29/2025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5.329.389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5.328.094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5.301.522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5.259.614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5.315.825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5.310.109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5.316.191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5.333.846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5.323.841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Viver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5"/>
                <w:sz w:val="12"/>
              </w:rPr>
              <w:t>Bem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29/2025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5.323.121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5.313.173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5.215.887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5.299.328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5.329.639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5.320.331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5.312.153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5.328.037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Viver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5"/>
                <w:sz w:val="12"/>
              </w:rPr>
              <w:t>Bem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29/2025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5.318.114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5.329.435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5.315.982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5.124.039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5.302.542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5.278.428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5.251.762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Viver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5"/>
                <w:sz w:val="12"/>
              </w:rPr>
              <w:t>Bem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29/2025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5.290.166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5.312.524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5.316.961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5.306.264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5.332.746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5.318.173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5.308.165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5.318.172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5.320.597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5.123.507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  <w:tcBorders>
              <w:left w:val="nil"/>
            </w:tcBorders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5.279.691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5.228.419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5.225.113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spacing w:line="116" w:lineRule="exact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5.290.502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270.602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5.332.083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36" w:hRule="atLeast"/>
        </w:trPr>
        <w:tc>
          <w:tcPr>
            <w:tcW w:w="3079" w:type="dxa"/>
          </w:tcPr>
          <w:p>
            <w:pPr>
              <w:pStyle w:val="TableParagraph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5.303.321</w:t>
            </w:r>
          </w:p>
        </w:tc>
        <w:tc>
          <w:tcPr>
            <w:tcW w:w="1106" w:type="dxa"/>
          </w:tcPr>
          <w:p>
            <w:pPr>
              <w:pStyle w:val="TableParagraph"/>
              <w:spacing w:line="114" w:lineRule="exact" w:before="2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Res.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Campobello</w:t>
            </w:r>
          </w:p>
        </w:tc>
        <w:tc>
          <w:tcPr>
            <w:tcW w:w="1183" w:type="dxa"/>
          </w:tcPr>
          <w:p>
            <w:pPr>
              <w:pStyle w:val="TableParagraph"/>
              <w:ind w:left="27"/>
              <w:rPr>
                <w:sz w:val="12"/>
              </w:rPr>
            </w:pPr>
            <w:r>
              <w:rPr>
                <w:spacing w:val="-2"/>
                <w:sz w:val="12"/>
              </w:rPr>
              <w:t>28/2025</w:t>
            </w:r>
          </w:p>
        </w:tc>
        <w:tc>
          <w:tcPr>
            <w:tcW w:w="674" w:type="dxa"/>
          </w:tcPr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>
        <w:trPr>
          <w:trHeight w:val="144" w:hRule="atLeast"/>
        </w:trPr>
        <w:tc>
          <w:tcPr>
            <w:tcW w:w="5368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109" w:lineRule="exact" w:before="16"/>
              <w:ind w:left="28"/>
              <w:jc w:val="left"/>
              <w:rPr>
                <w:i/>
                <w:sz w:val="10"/>
              </w:rPr>
            </w:pPr>
            <w:r>
              <w:rPr>
                <w:i/>
                <w:spacing w:val="-2"/>
                <w:sz w:val="10"/>
              </w:rPr>
              <w:t>Data</w:t>
            </w:r>
            <w:r>
              <w:rPr>
                <w:i/>
                <w:sz w:val="10"/>
              </w:rPr>
              <w:t> </w:t>
            </w:r>
            <w:r>
              <w:rPr>
                <w:i/>
                <w:spacing w:val="-2"/>
                <w:sz w:val="10"/>
              </w:rPr>
              <w:t>última</w:t>
            </w:r>
            <w:r>
              <w:rPr>
                <w:i/>
                <w:spacing w:val="1"/>
                <w:sz w:val="10"/>
              </w:rPr>
              <w:t> </w:t>
            </w:r>
            <w:r>
              <w:rPr>
                <w:i/>
                <w:spacing w:val="-2"/>
                <w:sz w:val="10"/>
              </w:rPr>
              <w:t>atualização:</w:t>
            </w:r>
            <w:r>
              <w:rPr>
                <w:i/>
                <w:spacing w:val="1"/>
                <w:sz w:val="10"/>
              </w:rPr>
              <w:t> </w:t>
            </w:r>
            <w:r>
              <w:rPr>
                <w:i/>
                <w:spacing w:val="-2"/>
                <w:sz w:val="10"/>
              </w:rPr>
              <w:t>05/08/2026</w:t>
            </w: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  <w:shd w:val="clear" w:color="auto" w:fill="00FF00"/>
          </w:tcPr>
          <w:p>
            <w:pPr>
              <w:pStyle w:val="TableParagraph"/>
              <w:spacing w:line="125" w:lineRule="exact" w:before="0"/>
              <w:ind w:left="6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740.000,00</w:t>
            </w:r>
          </w:p>
        </w:tc>
      </w:tr>
    </w:tbl>
    <w:sectPr>
      <w:footerReference w:type="default" r:id="rId5"/>
      <w:type w:val="continuous"/>
      <w:pgSz w:w="11910" w:h="16840"/>
      <w:pgMar w:header="0" w:footer="429" w:top="1080" w:bottom="620" w:left="1700" w:right="17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7616">
              <wp:simplePos x="0" y="0"/>
              <wp:positionH relativeFrom="page">
                <wp:posOffset>3696931</wp:posOffset>
              </wp:positionH>
              <wp:positionV relativeFrom="page">
                <wp:posOffset>10278829</wp:posOffset>
              </wp:positionV>
              <wp:extent cx="154305" cy="1123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4305" cy="112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sz w:val="12"/>
                            </w:rPr>
                            <w:t>1 </w:t>
                          </w:r>
                          <w:r>
                            <w:rPr>
                              <w:rFonts w:ascii="Arial"/>
                              <w:spacing w:val="-5"/>
                              <w:sz w:val="12"/>
                            </w:rPr>
                            <w:t>/1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096985pt;margin-top:809.356689pt;width:12.15pt;height:8.85pt;mso-position-horizontal-relative:page;mso-position-vertical-relative:page;z-index:-16228864" type="#_x0000_t202" id="docshape1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sz w:val="12"/>
                      </w:rPr>
                      <w:t>1 </w:t>
                    </w:r>
                    <w:r>
                      <w:rPr>
                        <w:rFonts w:ascii="Arial"/>
                        <w:spacing w:val="-5"/>
                        <w:sz w:val="12"/>
                      </w:rPr>
                      <w:t>/1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7"/>
      <w:szCs w:val="7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853" w:hanging="203"/>
      <w:jc w:val="right"/>
      <w:outlineLvl w:val="1"/>
    </w:pPr>
    <w:rPr>
      <w:rFonts w:ascii="Arial" w:hAnsi="Arial" w:eastAsia="Arial" w:cs="Arial"/>
      <w:b/>
      <w:bCs/>
      <w:sz w:val="7"/>
      <w:szCs w:val="7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4" w:line="112" w:lineRule="exact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mailto:secretariageralcohab@curitiba.pr.gov.br" TargetMode="External"/><Relationship Id="rId10" Type="http://schemas.openxmlformats.org/officeDocument/2006/relationships/hyperlink" Target="http://www.cohabct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2026-08-10T13:29:19Z</dcterms:created>
  <dcterms:modified xsi:type="dcterms:W3CDTF">2026-08-10T13:29:19Z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Creator">
    <vt:lpwstr>Acrobat PDFMaker 26 para Excel</vt:lpwstr>
  </property>
  <property fmtid="{D5CDD505-2E9C-101B-9397-08002B2CF9AE}" pid="4" name="LastSaved">
    <vt:filetime>2026-08-10T00:00:00Z</vt:filetime>
  </property>
  <property fmtid="{D5CDD505-2E9C-101B-9397-08002B2CF9AE}" pid="5" name="Producer">
    <vt:lpwstr>Adobe PDF Library 26.1.11</vt:lpwstr>
  </property>
</Properties>
</file>